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2B0" w:rsidRPr="00B112B0" w:rsidRDefault="00B112B0" w:rsidP="00E52825">
      <w:pPr>
        <w:jc w:val="both"/>
        <w:rPr>
          <w:rStyle w:val="ezkurwreuab5ozgtqnkl"/>
          <w:rFonts w:ascii="Times New Roman" w:hAnsi="Times New Roman" w:cs="Times New Roman"/>
          <w:sz w:val="28"/>
          <w:szCs w:val="28"/>
        </w:rPr>
      </w:pPr>
    </w:p>
    <w:p w:rsidR="00B112B0" w:rsidRPr="00B112B0" w:rsidRDefault="00B112B0" w:rsidP="00E52825">
      <w:pPr>
        <w:jc w:val="both"/>
        <w:rPr>
          <w:rStyle w:val="ezkurwreuab5ozgtqnkl"/>
          <w:rFonts w:ascii="Times New Roman" w:hAnsi="Times New Roman" w:cs="Times New Roman"/>
          <w:sz w:val="28"/>
          <w:szCs w:val="28"/>
        </w:rPr>
      </w:pPr>
    </w:p>
    <w:p w:rsidR="00B112B0" w:rsidRPr="00B112B0" w:rsidRDefault="00B112B0" w:rsidP="00B112B0">
      <w:pPr>
        <w:spacing w:after="0" w:line="240" w:lineRule="auto"/>
        <w:rPr>
          <w:rFonts w:ascii="Times New Roman" w:hAnsi="Times New Roman"/>
          <w:sz w:val="28"/>
          <w:szCs w:val="28"/>
          <w:lang w:val="kk-KZ"/>
        </w:rPr>
      </w:pPr>
      <w:r w:rsidRPr="00B112B0">
        <w:rPr>
          <w:rFonts w:ascii="Times New Roman" w:hAnsi="Times New Roman"/>
          <w:b/>
          <w:sz w:val="28"/>
          <w:szCs w:val="28"/>
        </w:rPr>
        <w:t>Қабілет</w:t>
      </w:r>
      <w:r w:rsidRPr="00B112B0">
        <w:rPr>
          <w:rFonts w:ascii="Times New Roman" w:hAnsi="Times New Roman"/>
          <w:b/>
          <w:sz w:val="28"/>
          <w:szCs w:val="28"/>
          <w:lang w:val="kk-KZ"/>
        </w:rPr>
        <w:t>тің даму деңгейі және дербес ерекшелігі.</w:t>
      </w:r>
    </w:p>
    <w:p w:rsidR="00B112B0" w:rsidRPr="00B112B0" w:rsidRDefault="00B112B0" w:rsidP="00B112B0">
      <w:pPr>
        <w:spacing w:after="0" w:line="240" w:lineRule="auto"/>
        <w:jc w:val="both"/>
        <w:rPr>
          <w:rFonts w:ascii="Times New Roman" w:hAnsi="Times New Roman"/>
          <w:i/>
          <w:sz w:val="28"/>
          <w:szCs w:val="28"/>
        </w:rPr>
      </w:pPr>
      <w:r w:rsidRPr="00B112B0">
        <w:rPr>
          <w:rFonts w:ascii="Times New Roman" w:hAnsi="Times New Roman"/>
          <w:i/>
          <w:sz w:val="28"/>
          <w:szCs w:val="28"/>
        </w:rPr>
        <w:t>Жоспар:</w:t>
      </w:r>
    </w:p>
    <w:p w:rsidR="00B112B0" w:rsidRPr="00B112B0" w:rsidRDefault="00B112B0" w:rsidP="00B112B0">
      <w:pPr>
        <w:numPr>
          <w:ilvl w:val="0"/>
          <w:numId w:val="1"/>
        </w:numPr>
        <w:spacing w:after="0" w:line="240" w:lineRule="auto"/>
        <w:jc w:val="both"/>
        <w:rPr>
          <w:rFonts w:ascii="Times New Roman" w:hAnsi="Times New Roman"/>
          <w:i/>
          <w:sz w:val="28"/>
          <w:szCs w:val="28"/>
        </w:rPr>
      </w:pPr>
      <w:r w:rsidRPr="00B112B0">
        <w:rPr>
          <w:rFonts w:ascii="Times New Roman" w:hAnsi="Times New Roman"/>
          <w:i/>
          <w:sz w:val="28"/>
          <w:szCs w:val="28"/>
        </w:rPr>
        <w:t>Адам қабілетінің жалпы сипаттамасы</w:t>
      </w:r>
    </w:p>
    <w:p w:rsidR="00B112B0" w:rsidRPr="00B112B0" w:rsidRDefault="00B112B0" w:rsidP="00B112B0">
      <w:pPr>
        <w:numPr>
          <w:ilvl w:val="0"/>
          <w:numId w:val="1"/>
        </w:numPr>
        <w:spacing w:after="0" w:line="240" w:lineRule="auto"/>
        <w:jc w:val="both"/>
        <w:rPr>
          <w:rFonts w:ascii="Times New Roman" w:hAnsi="Times New Roman"/>
          <w:i/>
          <w:sz w:val="28"/>
          <w:szCs w:val="28"/>
        </w:rPr>
      </w:pPr>
      <w:r w:rsidRPr="00B112B0">
        <w:rPr>
          <w:rFonts w:ascii="Times New Roman" w:hAnsi="Times New Roman"/>
          <w:i/>
          <w:sz w:val="28"/>
          <w:szCs w:val="28"/>
        </w:rPr>
        <w:t>Қабілеттің даму деңгейі мен дербес ерекшелігі</w:t>
      </w:r>
    </w:p>
    <w:p w:rsidR="00B112B0" w:rsidRPr="00B112B0" w:rsidRDefault="00B112B0" w:rsidP="00B112B0">
      <w:pPr>
        <w:spacing w:after="0" w:line="240" w:lineRule="auto"/>
        <w:jc w:val="both"/>
        <w:rPr>
          <w:rFonts w:ascii="Times New Roman" w:hAnsi="Times New Roman"/>
          <w:sz w:val="28"/>
          <w:szCs w:val="28"/>
        </w:rPr>
      </w:pPr>
    </w:p>
    <w:p w:rsidR="00B112B0" w:rsidRPr="00B112B0" w:rsidRDefault="00B112B0" w:rsidP="00B112B0">
      <w:pPr>
        <w:spacing w:after="0" w:line="240" w:lineRule="auto"/>
        <w:ind w:firstLine="360"/>
        <w:jc w:val="both"/>
        <w:rPr>
          <w:rFonts w:ascii="Times New Roman" w:hAnsi="Times New Roman"/>
          <w:sz w:val="28"/>
          <w:szCs w:val="28"/>
        </w:rPr>
      </w:pPr>
      <w:r w:rsidRPr="00B112B0">
        <w:rPr>
          <w:rFonts w:ascii="Times New Roman" w:hAnsi="Times New Roman"/>
          <w:sz w:val="28"/>
          <w:szCs w:val="28"/>
        </w:rPr>
        <w:t>Біз жеке немесе жекелеген жағдайларда қалатын адамдардың неге түрлі табыстарға қол жеткізетінін түсіндіруге талаптанған кезде, көбінесе, қабілет ұғымын негізге аламыз, адамдар табысының әр тектілігін тек осымен ғана түсіндіруге болатынын тоқталамыз. Бұл ұғым біреулердің дағдылар мен іскерлікті тез игеру немесе білімді жылдам қабылдап алуының немесе басқалардың ұзақ, тіптен қиналып үйренуінің себептерін зерттеген кезде пайдаланады.</w:t>
      </w:r>
    </w:p>
    <w:p w:rsidR="00B112B0" w:rsidRPr="00B112B0" w:rsidRDefault="00B112B0" w:rsidP="00B112B0">
      <w:pPr>
        <w:spacing w:after="0" w:line="240" w:lineRule="auto"/>
        <w:ind w:firstLine="360"/>
        <w:jc w:val="both"/>
        <w:rPr>
          <w:rFonts w:ascii="Times New Roman" w:hAnsi="Times New Roman"/>
          <w:sz w:val="28"/>
          <w:szCs w:val="28"/>
        </w:rPr>
      </w:pPr>
      <w:r w:rsidRPr="00B112B0">
        <w:rPr>
          <w:rFonts w:ascii="Times New Roman" w:hAnsi="Times New Roman"/>
          <w:sz w:val="28"/>
          <w:szCs w:val="28"/>
        </w:rPr>
        <w:t>Тәжірибеде «қабілет» сөзінің алуан түрлі салада кең қолданыста қолданылатын сөз екенін атап өтуіміз керек. Әдетте, қабілетпен қандай да бір немесе бірнеше іс-әрекеттің табысты орындалу шарттары болып табылатын дербес ерекшеліктер түсіндіріледі. Алайда «қабілет» термині психологияда оның бұрыннан және кеңінен қолданғанына қарамастан, көптеген авторлар бірнеше мәнде түсіндіреді. Егер қазіргі кездегі қабілетті зерттеу барлы мүмкін нұсқаларды жинақтаса, онда оларды үш негізгі типке бөлуге болады. Бірінші жағдайда, қабілетпен барлық мүмкін психикалық процестер мен жағдайлардың жиынтығы түсіндірілед. Бұл қабілет терминінің неғұрлым кеңірек және ең көне түсіндірмесі. Екіншіден, қабілетпен іс-әрекеттің сан алуан түрлерін адамдардың табысты орындауын қамтамасыз ететін</w:t>
      </w:r>
      <w:r w:rsidRPr="00B112B0">
        <w:rPr>
          <w:rFonts w:ascii="Times New Roman" w:hAnsi="Times New Roman"/>
          <w:sz w:val="28"/>
          <w:szCs w:val="28"/>
          <w:lang w:val="kk-KZ"/>
        </w:rPr>
        <w:t xml:space="preserve"> </w:t>
      </w:r>
      <w:r w:rsidRPr="00B112B0">
        <w:rPr>
          <w:rFonts w:ascii="Times New Roman" w:hAnsi="Times New Roman"/>
          <w:sz w:val="28"/>
          <w:szCs w:val="28"/>
        </w:rPr>
        <w:t>іске</w:t>
      </w:r>
      <w:r w:rsidRPr="00B112B0">
        <w:rPr>
          <w:rFonts w:ascii="Times New Roman" w:hAnsi="Times New Roman"/>
          <w:sz w:val="28"/>
          <w:szCs w:val="28"/>
          <w:lang w:val="kk-KZ"/>
        </w:rPr>
        <w:t>р</w:t>
      </w:r>
      <w:r w:rsidRPr="00B112B0">
        <w:rPr>
          <w:rFonts w:ascii="Times New Roman" w:hAnsi="Times New Roman"/>
          <w:sz w:val="28"/>
          <w:szCs w:val="28"/>
        </w:rPr>
        <w:t>лік пен дағдылар, жалпы және арнайы білімнің дамуының жоғары деңгейі түсіндіріледі. Аталмыш анықтама XVII-XIX ғасырдың психологиясында пайда болып, қабылданған және қазіргі кезде де жеткілікті дәрежеде жиі кездеседі. Үшіншіден, бұл біліммен, іскерлікпен және дағдымен сәйкес келмейтін, тек ғана олардың тәжірибеде тиімді пайдалануына негізделген.</w:t>
      </w:r>
    </w:p>
    <w:p w:rsidR="00B112B0" w:rsidRPr="00B112B0" w:rsidRDefault="00B112B0" w:rsidP="00B112B0">
      <w:pPr>
        <w:spacing w:after="0" w:line="240" w:lineRule="auto"/>
        <w:ind w:firstLine="360"/>
        <w:jc w:val="both"/>
        <w:rPr>
          <w:rFonts w:ascii="Times New Roman" w:hAnsi="Times New Roman"/>
          <w:sz w:val="28"/>
          <w:szCs w:val="28"/>
        </w:rPr>
      </w:pPr>
      <w:r w:rsidRPr="00B112B0">
        <w:rPr>
          <w:rFonts w:ascii="Times New Roman" w:hAnsi="Times New Roman"/>
          <w:sz w:val="28"/>
          <w:szCs w:val="28"/>
        </w:rPr>
        <w:t xml:space="preserve">Отандық психологияда қабілетті тәжірибелік зерттеу көбінесе соңғы ықпал негізінде құрылуда. Оның дамуына үлкен үлес қосқан отандық белгілі </w:t>
      </w:r>
      <w:proofErr w:type="gramStart"/>
      <w:r w:rsidRPr="00B112B0">
        <w:rPr>
          <w:rFonts w:ascii="Times New Roman" w:hAnsi="Times New Roman"/>
          <w:sz w:val="28"/>
          <w:szCs w:val="28"/>
        </w:rPr>
        <w:t>ғалым  -</w:t>
      </w:r>
      <w:proofErr w:type="gramEnd"/>
      <w:r w:rsidRPr="00B112B0">
        <w:rPr>
          <w:rFonts w:ascii="Times New Roman" w:hAnsi="Times New Roman"/>
          <w:sz w:val="28"/>
          <w:szCs w:val="28"/>
        </w:rPr>
        <w:t xml:space="preserve"> Б. М. Теплов. Ол «қабілеттің» төмендегідей негізгі үш типін бөліп көрсетті.</w:t>
      </w:r>
    </w:p>
    <w:p w:rsidR="00B112B0" w:rsidRPr="00B112B0" w:rsidRDefault="00B112B0" w:rsidP="00B112B0">
      <w:pPr>
        <w:spacing w:after="0" w:line="240" w:lineRule="auto"/>
        <w:ind w:firstLine="360"/>
        <w:jc w:val="both"/>
        <w:rPr>
          <w:rFonts w:ascii="Times New Roman" w:hAnsi="Times New Roman"/>
          <w:sz w:val="28"/>
          <w:szCs w:val="28"/>
        </w:rPr>
      </w:pPr>
      <w:r w:rsidRPr="00B112B0">
        <w:rPr>
          <w:rFonts w:ascii="Times New Roman" w:hAnsi="Times New Roman"/>
          <w:sz w:val="28"/>
          <w:szCs w:val="28"/>
        </w:rPr>
        <w:t>Біріншіден, қабілетпен бір адамын</w:t>
      </w:r>
      <w:r w:rsidR="00AA2C06">
        <w:rPr>
          <w:rFonts w:ascii="Times New Roman" w:hAnsi="Times New Roman"/>
          <w:sz w:val="28"/>
          <w:szCs w:val="28"/>
          <w:lang w:val="kk-KZ"/>
        </w:rPr>
        <w:t>ы</w:t>
      </w:r>
      <w:r w:rsidRPr="00B112B0">
        <w:rPr>
          <w:rFonts w:ascii="Times New Roman" w:hAnsi="Times New Roman"/>
          <w:sz w:val="28"/>
          <w:szCs w:val="28"/>
        </w:rPr>
        <w:t xml:space="preserve">ң келесісінен өзгешеленентін дербес психологиялық ерекшеліктер түсіндіріледі; барлық адамдар бірдей болатын қатынаста қасиеттілік туралы сөз болған жерде қабілеттік туралы ешкім сөз етпейді. </w:t>
      </w:r>
    </w:p>
    <w:p w:rsidR="00B112B0" w:rsidRPr="00B112B0" w:rsidRDefault="00B112B0" w:rsidP="00B112B0">
      <w:pPr>
        <w:spacing w:after="0" w:line="240" w:lineRule="auto"/>
        <w:ind w:firstLine="360"/>
        <w:jc w:val="both"/>
        <w:rPr>
          <w:rFonts w:ascii="Times New Roman" w:hAnsi="Times New Roman"/>
          <w:sz w:val="28"/>
          <w:szCs w:val="28"/>
        </w:rPr>
      </w:pPr>
      <w:r w:rsidRPr="00B112B0">
        <w:rPr>
          <w:rFonts w:ascii="Times New Roman" w:hAnsi="Times New Roman"/>
          <w:sz w:val="28"/>
          <w:szCs w:val="28"/>
        </w:rPr>
        <w:t>Екіншіден, қабілет деп қандай да бір немесе көптеген әрекеттердің орындалуының табыстылығына қатысы бар жалпы алғанда дербес ерекшеліктерді айтады.</w:t>
      </w:r>
    </w:p>
    <w:p w:rsidR="00B112B0" w:rsidRPr="00B112B0" w:rsidRDefault="00B112B0" w:rsidP="00B112B0">
      <w:pPr>
        <w:spacing w:after="0" w:line="240" w:lineRule="auto"/>
        <w:ind w:firstLine="360"/>
        <w:jc w:val="both"/>
        <w:rPr>
          <w:rFonts w:ascii="Times New Roman" w:hAnsi="Times New Roman"/>
          <w:sz w:val="28"/>
          <w:szCs w:val="28"/>
        </w:rPr>
      </w:pPr>
      <w:r w:rsidRPr="00B112B0">
        <w:rPr>
          <w:rFonts w:ascii="Times New Roman" w:hAnsi="Times New Roman"/>
          <w:sz w:val="28"/>
          <w:szCs w:val="28"/>
        </w:rPr>
        <w:t>Үшіншіден, «қабілет» түсінігі аталмыш адамда қалыптастырылған дағдылар мен немесе іскерлікпен, сол білімділікпен сәйкес келмейді.</w:t>
      </w:r>
    </w:p>
    <w:p w:rsidR="00B112B0" w:rsidRPr="00B112B0" w:rsidRDefault="00B112B0" w:rsidP="00B112B0">
      <w:pPr>
        <w:spacing w:after="0" w:line="240" w:lineRule="auto"/>
        <w:ind w:firstLine="360"/>
        <w:jc w:val="both"/>
        <w:rPr>
          <w:rFonts w:ascii="Times New Roman" w:hAnsi="Times New Roman"/>
          <w:sz w:val="28"/>
          <w:szCs w:val="28"/>
        </w:rPr>
      </w:pPr>
      <w:r w:rsidRPr="00B112B0">
        <w:rPr>
          <w:rFonts w:ascii="Times New Roman" w:hAnsi="Times New Roman"/>
          <w:sz w:val="28"/>
          <w:szCs w:val="28"/>
        </w:rPr>
        <w:t xml:space="preserve">Қабілеттің отногенезде даму мәселесі бойынша профессор С.М. Жақыпов өзінің еңбектерін де көрсетеді: Қабілеттердің нышандардың негізінде </w:t>
      </w:r>
      <w:r w:rsidRPr="00B112B0">
        <w:rPr>
          <w:rFonts w:ascii="Times New Roman" w:hAnsi="Times New Roman"/>
          <w:sz w:val="28"/>
          <w:szCs w:val="28"/>
        </w:rPr>
        <w:lastRenderedPageBreak/>
        <w:t>қалыптасуы туралы мәселе әлі күнге дейін шешілген жоқ. Іс-әреке барысында нышан қабілетке айналады</w:t>
      </w:r>
      <w:r w:rsidRPr="00B112B0">
        <w:rPr>
          <w:rFonts w:ascii="Times New Roman" w:hAnsi="Times New Roman"/>
          <w:sz w:val="28"/>
          <w:szCs w:val="28"/>
          <w:lang w:val="kk-KZ"/>
        </w:rPr>
        <w:t xml:space="preserve"> </w:t>
      </w:r>
      <w:r w:rsidRPr="00B112B0">
        <w:rPr>
          <w:rFonts w:ascii="Times New Roman" w:hAnsi="Times New Roman"/>
          <w:sz w:val="28"/>
          <w:szCs w:val="28"/>
        </w:rPr>
        <w:t>деген тұжырымның</w:t>
      </w:r>
      <w:r w:rsidRPr="00B112B0">
        <w:rPr>
          <w:rFonts w:ascii="Times New Roman" w:hAnsi="Times New Roman"/>
          <w:sz w:val="28"/>
          <w:szCs w:val="28"/>
          <w:lang w:val="kk-KZ"/>
        </w:rPr>
        <w:t xml:space="preserve"> </w:t>
      </w:r>
      <w:r w:rsidRPr="00B112B0">
        <w:rPr>
          <w:rFonts w:ascii="Times New Roman" w:hAnsi="Times New Roman"/>
          <w:sz w:val="28"/>
          <w:szCs w:val="28"/>
        </w:rPr>
        <w:t xml:space="preserve">өзі де әлі күнге дейін дәлелденбеген. Өйткені қабілетке айналуы үшін нышандар іс-әрекетте қандай орын алатынын көрсету керек. </w:t>
      </w:r>
    </w:p>
    <w:p w:rsidR="00B112B0" w:rsidRPr="00B112B0" w:rsidRDefault="00B112B0" w:rsidP="00B112B0">
      <w:pPr>
        <w:spacing w:after="0" w:line="240" w:lineRule="auto"/>
        <w:ind w:firstLine="360"/>
        <w:jc w:val="both"/>
        <w:rPr>
          <w:rFonts w:ascii="Times New Roman" w:hAnsi="Times New Roman"/>
          <w:sz w:val="28"/>
          <w:szCs w:val="28"/>
        </w:rPr>
      </w:pPr>
      <w:r w:rsidRPr="00B112B0">
        <w:rPr>
          <w:rFonts w:ascii="Times New Roman" w:hAnsi="Times New Roman"/>
          <w:sz w:val="28"/>
          <w:szCs w:val="28"/>
        </w:rPr>
        <w:t>Қабілеттің генезис мәселесінің мәні, оны тек шешу арқылы қабілеттің даму механизмін түсіну нтижесінде олардың мақсатты қалыптасуы мен диагностикасын жасауға мүмкіндік береді. Бұл мәселені шешудегі ерекше жетістіктер С.Л. Рубенштейннің еңбектерінде көрінеді. Ол адамды жануарлардан бөлетін қабілеттер оның табиғ</w:t>
      </w:r>
      <w:r w:rsidRPr="00B112B0">
        <w:rPr>
          <w:rFonts w:ascii="Times New Roman" w:hAnsi="Times New Roman"/>
          <w:sz w:val="28"/>
          <w:szCs w:val="28"/>
          <w:lang w:val="kk-KZ"/>
        </w:rPr>
        <w:t>а</w:t>
      </w:r>
      <w:r w:rsidRPr="00B112B0">
        <w:rPr>
          <w:rFonts w:ascii="Times New Roman" w:hAnsi="Times New Roman"/>
          <w:sz w:val="28"/>
          <w:szCs w:val="28"/>
        </w:rPr>
        <w:t>тын құрайды деген. Бірақ адам табиғаты тарихи өнім болып табылады. Сондықтан да адам табиғатының қалыптасуы мен өзгеруі тарихи процесс негізінде жүреді (адамның еңбек іс-әрекеті нәтижесінде қалыптасады). Бірақ Рубенштейн осы мәселені нақтылағысы</w:t>
      </w:r>
      <w:r w:rsidRPr="00B112B0">
        <w:rPr>
          <w:rFonts w:ascii="Times New Roman" w:hAnsi="Times New Roman"/>
          <w:sz w:val="28"/>
          <w:szCs w:val="28"/>
          <w:lang w:val="kk-KZ"/>
        </w:rPr>
        <w:t xml:space="preserve"> </w:t>
      </w:r>
      <w:r w:rsidRPr="00B112B0">
        <w:rPr>
          <w:rFonts w:ascii="Times New Roman" w:hAnsi="Times New Roman"/>
          <w:sz w:val="28"/>
          <w:szCs w:val="28"/>
        </w:rPr>
        <w:t>кел</w:t>
      </w:r>
      <w:r w:rsidR="00AA2C06">
        <w:rPr>
          <w:rFonts w:ascii="Times New Roman" w:hAnsi="Times New Roman"/>
          <w:sz w:val="28"/>
          <w:szCs w:val="28"/>
          <w:lang w:val="kk-KZ"/>
        </w:rPr>
        <w:t>г</w:t>
      </w:r>
      <w:r w:rsidRPr="00B112B0">
        <w:rPr>
          <w:rFonts w:ascii="Times New Roman" w:hAnsi="Times New Roman"/>
          <w:sz w:val="28"/>
          <w:szCs w:val="28"/>
        </w:rPr>
        <w:t xml:space="preserve">енмен, сол мәселенің шеімінен алшақтайды. «Нышандар – қабілеттің алғышарты», -  дейді С.Л. Рубенштейн. Қабілеттер нышандар негізінда дамымағанмен, қабілет бәрі бір нышаннның функциясы болып табылады. Ол индивидтің даму негізіне кіріп, олар өздері дамиды, яғни ауысып және өзгеріп отырады. </w:t>
      </w:r>
    </w:p>
    <w:p w:rsidR="00B112B0" w:rsidRPr="00B112B0" w:rsidRDefault="00B112B0" w:rsidP="00B112B0">
      <w:pPr>
        <w:spacing w:after="0" w:line="240" w:lineRule="auto"/>
        <w:ind w:firstLine="360"/>
        <w:jc w:val="both"/>
        <w:rPr>
          <w:rFonts w:ascii="Times New Roman" w:hAnsi="Times New Roman"/>
          <w:sz w:val="28"/>
          <w:szCs w:val="28"/>
        </w:rPr>
      </w:pPr>
      <w:r w:rsidRPr="00B112B0">
        <w:rPr>
          <w:rFonts w:ascii="Times New Roman" w:hAnsi="Times New Roman"/>
          <w:sz w:val="28"/>
          <w:szCs w:val="28"/>
        </w:rPr>
        <w:t xml:space="preserve">Ең қызығы көптеген зерттеушілер қолданбалы есептерді шешуде қабілеттер генезиі мәселесін пйдаланбайды. Н.С. Лейтес бойынша: балалық шақта жас ерекшелік дамудың ішкі жағдайлары қабілеттердің қалыптасу факторы болып табылады. Лейтес жастық шақта дамудың ішкі </w:t>
      </w:r>
      <w:proofErr w:type="gramStart"/>
      <w:r w:rsidRPr="00B112B0">
        <w:rPr>
          <w:rFonts w:ascii="Times New Roman" w:hAnsi="Times New Roman"/>
          <w:sz w:val="28"/>
          <w:szCs w:val="28"/>
        </w:rPr>
        <w:t>жағдайы  ретінде</w:t>
      </w:r>
      <w:proofErr w:type="gramEnd"/>
      <w:r w:rsidRPr="00B112B0">
        <w:rPr>
          <w:rFonts w:ascii="Times New Roman" w:hAnsi="Times New Roman"/>
          <w:sz w:val="28"/>
          <w:szCs w:val="28"/>
        </w:rPr>
        <w:t xml:space="preserve"> бейімділікті көрсетеді. Оның рөлі: бейімділік қабілеттің алдынада жүреді, дамудың алдында жүреді және дамудың негізгі факторларының бірі ми қатысатын процестерге жағымды эмоциялық күй береді, еңбекқорлықты жоғарылатады, ұйқыдағы күштерді оятады.</w:t>
      </w:r>
    </w:p>
    <w:p w:rsidR="00B112B0" w:rsidRPr="00B112B0" w:rsidRDefault="00B112B0" w:rsidP="00B112B0">
      <w:pPr>
        <w:spacing w:after="0" w:line="240" w:lineRule="auto"/>
        <w:ind w:firstLine="360"/>
        <w:jc w:val="both"/>
        <w:rPr>
          <w:rFonts w:ascii="Times New Roman" w:hAnsi="Times New Roman"/>
          <w:sz w:val="28"/>
          <w:szCs w:val="28"/>
        </w:rPr>
      </w:pPr>
      <w:r w:rsidRPr="00B112B0">
        <w:rPr>
          <w:rFonts w:ascii="Times New Roman" w:hAnsi="Times New Roman"/>
          <w:sz w:val="28"/>
          <w:szCs w:val="28"/>
        </w:rPr>
        <w:t>50-60 жылдары, Ананьев Б.Г., Ко</w:t>
      </w:r>
      <w:r w:rsidRPr="00B112B0">
        <w:rPr>
          <w:rFonts w:ascii="Times New Roman" w:hAnsi="Times New Roman"/>
          <w:sz w:val="28"/>
          <w:szCs w:val="28"/>
          <w:lang w:val="kk-KZ"/>
        </w:rPr>
        <w:t>в</w:t>
      </w:r>
      <w:r w:rsidRPr="00B112B0">
        <w:rPr>
          <w:rFonts w:ascii="Times New Roman" w:hAnsi="Times New Roman"/>
          <w:sz w:val="28"/>
          <w:szCs w:val="28"/>
        </w:rPr>
        <w:t>алев А.Г., Крутецкий В.А., Леоньтев А.Н., Платонов К. К., Рубенштейн С.Л., Дружинин В.Н., және тағы басқа кеңестік зерттеушілердің еңбектерінің арқасында қабілет мәселесінің барлық басты аспектілерін ғылыми тұрғыда түсінуге маңызды қадам жасалды. С.Л. Рубенштейн 30-ы жылдары қабілетке байланысты</w:t>
      </w:r>
      <w:r w:rsidRPr="00B112B0">
        <w:rPr>
          <w:rFonts w:ascii="Times New Roman" w:hAnsi="Times New Roman"/>
          <w:sz w:val="28"/>
          <w:szCs w:val="28"/>
          <w:lang w:val="kk-KZ"/>
        </w:rPr>
        <w:t xml:space="preserve"> </w:t>
      </w:r>
      <w:r w:rsidRPr="00B112B0">
        <w:rPr>
          <w:rFonts w:ascii="Times New Roman" w:hAnsi="Times New Roman"/>
          <w:sz w:val="28"/>
          <w:szCs w:val="28"/>
        </w:rPr>
        <w:t>өз көзқара</w:t>
      </w:r>
      <w:r w:rsidRPr="00B112B0">
        <w:rPr>
          <w:rFonts w:ascii="Times New Roman" w:hAnsi="Times New Roman"/>
          <w:sz w:val="28"/>
          <w:szCs w:val="28"/>
          <w:lang w:val="kk-KZ"/>
        </w:rPr>
        <w:t>с</w:t>
      </w:r>
      <w:r w:rsidRPr="00B112B0">
        <w:rPr>
          <w:rFonts w:ascii="Times New Roman" w:hAnsi="Times New Roman"/>
          <w:sz w:val="28"/>
          <w:szCs w:val="28"/>
        </w:rPr>
        <w:t>ын айта бастайды. Оның алғашқы жұмысының мазмұны кеңірек «Жалпы психология негіздері» оқулығында баяндалды. Онда автор осы мәселеге деген көзқарасын айта отырып, қабілетті дамытудың алғышарттарын негізге ала отырып, жалпы дарындылық пен арнайы қабілеттер сұрақтарын қарастырады.</w:t>
      </w:r>
    </w:p>
    <w:p w:rsidR="00B112B0" w:rsidRPr="00B112B0" w:rsidRDefault="00B112B0" w:rsidP="00B112B0">
      <w:pPr>
        <w:spacing w:after="0" w:line="240" w:lineRule="auto"/>
        <w:ind w:firstLine="360"/>
        <w:jc w:val="both"/>
        <w:rPr>
          <w:rFonts w:ascii="Times New Roman" w:hAnsi="Times New Roman"/>
          <w:sz w:val="28"/>
          <w:szCs w:val="28"/>
        </w:rPr>
      </w:pPr>
      <w:r w:rsidRPr="00B112B0">
        <w:rPr>
          <w:rFonts w:ascii="Times New Roman" w:hAnsi="Times New Roman"/>
          <w:sz w:val="28"/>
          <w:szCs w:val="28"/>
        </w:rPr>
        <w:t>1. Жалпы           2. Арнайы</w:t>
      </w:r>
    </w:p>
    <w:p w:rsidR="00B112B0" w:rsidRPr="00B112B0" w:rsidRDefault="00B112B0" w:rsidP="00B112B0">
      <w:pPr>
        <w:spacing w:after="0" w:line="240" w:lineRule="auto"/>
        <w:ind w:firstLine="360"/>
        <w:jc w:val="both"/>
        <w:rPr>
          <w:rFonts w:ascii="Times New Roman" w:hAnsi="Times New Roman"/>
          <w:sz w:val="28"/>
          <w:szCs w:val="28"/>
        </w:rPr>
      </w:pPr>
      <w:r w:rsidRPr="00B112B0">
        <w:rPr>
          <w:rFonts w:ascii="Times New Roman" w:hAnsi="Times New Roman"/>
          <w:sz w:val="28"/>
          <w:szCs w:val="28"/>
        </w:rPr>
        <w:t>Арнайы қабілеттер адамның іс-әрекетінің жеке арнайы салаларындағы жетістіктерін анықтайды. Ол арнайы қабілеттердің түрге жіктелуінен көрінеді (математтика, музыка, әдебиет, т.б.). Жалпы және арнайы қабілеттердің арақатынасын жалпы жалпы және ерекшенің арақатынасы ретінде қарастырады. Ғылымда олардың жіктеуінің белгілі әрекеттері бар. Бұл жіктелулердің көпшіліг</w:t>
      </w:r>
      <w:r w:rsidRPr="00B112B0">
        <w:rPr>
          <w:rFonts w:ascii="Times New Roman" w:hAnsi="Times New Roman"/>
          <w:sz w:val="28"/>
          <w:szCs w:val="28"/>
          <w:lang w:val="kk-KZ"/>
        </w:rPr>
        <w:t>і</w:t>
      </w:r>
      <w:r w:rsidRPr="00B112B0">
        <w:rPr>
          <w:rFonts w:ascii="Times New Roman" w:hAnsi="Times New Roman"/>
          <w:sz w:val="28"/>
          <w:szCs w:val="28"/>
        </w:rPr>
        <w:t xml:space="preserve"> алдымен табиғи және шынайы қабілет және қоғамдық-тарихи шығу тегі бар арнайы адами қабілет деп өзгешеленеді.</w:t>
      </w:r>
    </w:p>
    <w:p w:rsidR="00B112B0" w:rsidRPr="00B112B0" w:rsidRDefault="00B112B0" w:rsidP="00B112B0">
      <w:pPr>
        <w:spacing w:after="0" w:line="240" w:lineRule="auto"/>
        <w:jc w:val="both"/>
        <w:rPr>
          <w:rFonts w:ascii="Times New Roman" w:hAnsi="Times New Roman"/>
          <w:sz w:val="28"/>
          <w:szCs w:val="28"/>
          <w:lang w:val="kk-KZ"/>
        </w:rPr>
      </w:pPr>
      <w:r w:rsidRPr="00B112B0">
        <w:rPr>
          <w:rFonts w:ascii="Times New Roman" w:hAnsi="Times New Roman"/>
          <w:sz w:val="28"/>
          <w:szCs w:val="28"/>
          <w:lang w:val="kk-KZ"/>
        </w:rPr>
        <w:tab/>
        <w:t xml:space="preserve">Психологияда қабілеттің даму деңгейін жіктеудің төмендегідей түрлері жиі кездеседі: қабілеттілік, дарындылық, таланттыық, данышпандық. </w:t>
      </w:r>
    </w:p>
    <w:p w:rsidR="00B112B0" w:rsidRPr="00B112B0" w:rsidRDefault="00B112B0" w:rsidP="00B112B0">
      <w:pPr>
        <w:spacing w:after="0" w:line="240" w:lineRule="auto"/>
        <w:jc w:val="both"/>
        <w:rPr>
          <w:rFonts w:ascii="Times New Roman" w:hAnsi="Times New Roman"/>
          <w:sz w:val="28"/>
          <w:szCs w:val="28"/>
        </w:rPr>
      </w:pPr>
      <w:r w:rsidRPr="00B112B0">
        <w:rPr>
          <w:rFonts w:ascii="Times New Roman" w:hAnsi="Times New Roman"/>
          <w:sz w:val="28"/>
          <w:szCs w:val="28"/>
          <w:lang w:val="kk-KZ"/>
        </w:rPr>
        <w:lastRenderedPageBreak/>
        <w:tab/>
        <w:t xml:space="preserve">Кез келген қабілет өзінің даму процесінде алдағы деңгейде жеткілікті рәсімделуіне қажетті неғұрлым жоғары деңгейге көрсететін кейбір қабілеттер үшін бірқатар кезеңнен өтеді. Алайда қабілеттің дамуы үшін алдымен талаптылықты құрастыратын негіздемесі анықталатын болуы тиіс. Бейімділік пен қабілеттілік дамуының табиғи негізін қалыптастыруды жүйке жүйесінің анатомиялық-физиологиялық ерекшелігі түсіндіріледі. Мысалы тума бейімділік ретінде алуан түрлі анализаторлардың даму ерекшелігі шыға келеді. Солай, музыкалық қабілетті дамытуға арналған негіз ретінде естуді қабылдаудың белгілі бір сипаттамалары бой көтере алады. Ал интеллектуалдық қабілет бейімділігі  ең әуелі ми қызметінде  - үлкен немесе кіші қозуы, жүйке жүйесінің тума ерекшеліктерімен айқындалады. </w:t>
      </w:r>
      <w:r w:rsidRPr="00B112B0">
        <w:rPr>
          <w:rFonts w:ascii="Times New Roman" w:hAnsi="Times New Roman"/>
          <w:sz w:val="28"/>
          <w:szCs w:val="28"/>
        </w:rPr>
        <w:t>Бұл қасиеттерге мыналар жатады:</w:t>
      </w:r>
    </w:p>
    <w:p w:rsidR="00B112B0" w:rsidRPr="00B112B0" w:rsidRDefault="00B112B0" w:rsidP="00B112B0">
      <w:pPr>
        <w:numPr>
          <w:ilvl w:val="0"/>
          <w:numId w:val="2"/>
        </w:numPr>
        <w:spacing w:after="0" w:line="240" w:lineRule="auto"/>
        <w:jc w:val="both"/>
        <w:rPr>
          <w:rFonts w:ascii="Times New Roman" w:hAnsi="Times New Roman"/>
          <w:sz w:val="28"/>
          <w:szCs w:val="28"/>
        </w:rPr>
      </w:pPr>
      <w:proofErr w:type="gramStart"/>
      <w:r w:rsidRPr="00B112B0">
        <w:rPr>
          <w:rFonts w:ascii="Times New Roman" w:hAnsi="Times New Roman"/>
          <w:sz w:val="28"/>
          <w:szCs w:val="28"/>
        </w:rPr>
        <w:t>қоздыруға</w:t>
      </w:r>
      <w:proofErr w:type="gramEnd"/>
      <w:r w:rsidRPr="00B112B0">
        <w:rPr>
          <w:rFonts w:ascii="Times New Roman" w:hAnsi="Times New Roman"/>
          <w:sz w:val="28"/>
          <w:szCs w:val="28"/>
        </w:rPr>
        <w:t xml:space="preserve"> қатысы бойынша жүйке жүйесінің  күші, яғни қарқынды және жиі қайталанатын жүктемеге, оның белгілі шекте тежеуді болдырмай, ұзақ мерзімге төзіп тұра алатын қабілеттілік;</w:t>
      </w:r>
    </w:p>
    <w:p w:rsidR="00B112B0" w:rsidRPr="00B112B0" w:rsidRDefault="00B112B0" w:rsidP="00B112B0">
      <w:pPr>
        <w:numPr>
          <w:ilvl w:val="0"/>
          <w:numId w:val="2"/>
        </w:numPr>
        <w:spacing w:after="0" w:line="240" w:lineRule="auto"/>
        <w:jc w:val="both"/>
        <w:rPr>
          <w:rFonts w:ascii="Times New Roman" w:hAnsi="Times New Roman"/>
          <w:sz w:val="28"/>
          <w:szCs w:val="28"/>
        </w:rPr>
      </w:pPr>
      <w:proofErr w:type="gramStart"/>
      <w:r w:rsidRPr="00B112B0">
        <w:rPr>
          <w:rFonts w:ascii="Times New Roman" w:hAnsi="Times New Roman"/>
          <w:sz w:val="28"/>
          <w:szCs w:val="28"/>
        </w:rPr>
        <w:t>тежеуге</w:t>
      </w:r>
      <w:proofErr w:type="gramEnd"/>
      <w:r w:rsidRPr="00B112B0">
        <w:rPr>
          <w:rFonts w:ascii="Times New Roman" w:hAnsi="Times New Roman"/>
          <w:sz w:val="28"/>
          <w:szCs w:val="28"/>
        </w:rPr>
        <w:t xml:space="preserve"> қатысы бойынша жүйке жүйесінің күші, яғни ұзақ және жиі қайталанатын тежеу әсеріне төзіп тұра алатын қабілеттілік;</w:t>
      </w:r>
    </w:p>
    <w:p w:rsidR="00B112B0" w:rsidRPr="00B112B0" w:rsidRDefault="00B112B0" w:rsidP="00B112B0">
      <w:pPr>
        <w:numPr>
          <w:ilvl w:val="0"/>
          <w:numId w:val="2"/>
        </w:numPr>
        <w:spacing w:after="0" w:line="240" w:lineRule="auto"/>
        <w:jc w:val="both"/>
        <w:rPr>
          <w:rFonts w:ascii="Times New Roman" w:hAnsi="Times New Roman"/>
          <w:sz w:val="28"/>
          <w:szCs w:val="28"/>
        </w:rPr>
      </w:pPr>
      <w:proofErr w:type="gramStart"/>
      <w:r w:rsidRPr="00B112B0">
        <w:rPr>
          <w:rFonts w:ascii="Times New Roman" w:hAnsi="Times New Roman"/>
          <w:sz w:val="28"/>
          <w:szCs w:val="28"/>
        </w:rPr>
        <w:t>қоздыру</w:t>
      </w:r>
      <w:proofErr w:type="gramEnd"/>
      <w:r w:rsidRPr="00B112B0">
        <w:rPr>
          <w:rFonts w:ascii="Times New Roman" w:hAnsi="Times New Roman"/>
          <w:sz w:val="28"/>
          <w:szCs w:val="28"/>
        </w:rPr>
        <w:t xml:space="preserve"> және тежеу әсерінің жауабына жүйке жүйесінің біркелкі реактивті анықталатын қоздыруға және тежеуге қатысы бойынша жүйке жүйесінің салмақтылығы;</w:t>
      </w:r>
    </w:p>
    <w:p w:rsidR="00B112B0" w:rsidRPr="00B112B0" w:rsidRDefault="00B112B0" w:rsidP="00B112B0">
      <w:pPr>
        <w:numPr>
          <w:ilvl w:val="0"/>
          <w:numId w:val="2"/>
        </w:numPr>
        <w:spacing w:after="0" w:line="240" w:lineRule="auto"/>
        <w:jc w:val="both"/>
        <w:rPr>
          <w:rFonts w:ascii="Times New Roman" w:hAnsi="Times New Roman"/>
          <w:sz w:val="28"/>
          <w:szCs w:val="28"/>
        </w:rPr>
      </w:pPr>
      <w:proofErr w:type="gramStart"/>
      <w:r w:rsidRPr="00B112B0">
        <w:rPr>
          <w:rFonts w:ascii="Times New Roman" w:hAnsi="Times New Roman"/>
          <w:sz w:val="28"/>
          <w:szCs w:val="28"/>
        </w:rPr>
        <w:t>қоздыру</w:t>
      </w:r>
      <w:proofErr w:type="gramEnd"/>
      <w:r w:rsidRPr="00B112B0">
        <w:rPr>
          <w:rFonts w:ascii="Times New Roman" w:hAnsi="Times New Roman"/>
          <w:sz w:val="28"/>
          <w:szCs w:val="28"/>
        </w:rPr>
        <w:t xml:space="preserve"> немесе тежеудің жүйке процесіндегі пайда болу мен тоқтатылудың жылдамдығы бойынша бағаланатын жүйке жүйесінің тұрақсыздығы.</w:t>
      </w:r>
    </w:p>
    <w:p w:rsidR="00B112B0" w:rsidRPr="00B112B0" w:rsidRDefault="00B112B0" w:rsidP="00B112B0">
      <w:pPr>
        <w:spacing w:after="0" w:line="240" w:lineRule="auto"/>
        <w:jc w:val="both"/>
        <w:rPr>
          <w:rFonts w:ascii="Times New Roman" w:hAnsi="Times New Roman"/>
          <w:sz w:val="28"/>
          <w:szCs w:val="28"/>
        </w:rPr>
      </w:pPr>
      <w:r w:rsidRPr="00B112B0">
        <w:rPr>
          <w:rFonts w:ascii="Times New Roman" w:hAnsi="Times New Roman"/>
          <w:sz w:val="28"/>
          <w:szCs w:val="28"/>
        </w:rPr>
        <w:t xml:space="preserve">      Қабілетпен қандай да бір әрекеттің табысты орындалуына қатысты дербес ерекшеліктер түсіндіріледі. Сондықтан </w:t>
      </w:r>
      <w:proofErr w:type="gramStart"/>
      <w:r w:rsidRPr="00B112B0">
        <w:rPr>
          <w:rFonts w:ascii="Times New Roman" w:hAnsi="Times New Roman"/>
          <w:sz w:val="28"/>
          <w:szCs w:val="28"/>
        </w:rPr>
        <w:t>қабілет  тұлғалықтың</w:t>
      </w:r>
      <w:proofErr w:type="gramEnd"/>
      <w:r w:rsidRPr="00B112B0">
        <w:rPr>
          <w:rFonts w:ascii="Times New Roman" w:hAnsi="Times New Roman"/>
          <w:sz w:val="28"/>
          <w:szCs w:val="28"/>
        </w:rPr>
        <w:t xml:space="preserve"> негізгі қасиеті ретінде қарастырылады. Алайда ешбір жекелеген қабілет іс-әрекеттің нәтижелі орындалуын өзі ғана қамтамасыз ете алмайды. Кез келген іс-әрекеттің нәтижелі орындалуын әрқашан бірқатар қабілетке қатысты болады. Жақсы жазушы болу үшін ол қаншалықты жетілген болса да, бір ғана байқампаздығы жеткіліксіз. Жазушы үшін бірінші дәрежелі мәнділік байқампаздық, кескінді есте сақтау, ойлаудың бірқатар түрлері, жазба тілмен байланысты қабілет, назарды шоғырландыратын қабілет және басқа да қабілеттердің болуы.</w:t>
      </w:r>
      <w:r w:rsidRPr="00B112B0">
        <w:rPr>
          <w:rFonts w:ascii="Times New Roman" w:hAnsi="Times New Roman"/>
          <w:sz w:val="28"/>
          <w:szCs w:val="28"/>
          <w:lang w:val="kk-KZ"/>
        </w:rPr>
        <w:t xml:space="preserve"> </w:t>
      </w:r>
    </w:p>
    <w:p w:rsidR="00B112B0" w:rsidRPr="00B112B0" w:rsidRDefault="00B112B0" w:rsidP="00B112B0">
      <w:pPr>
        <w:spacing w:after="0" w:line="240" w:lineRule="auto"/>
        <w:jc w:val="both"/>
        <w:rPr>
          <w:rFonts w:ascii="Times New Roman" w:hAnsi="Times New Roman"/>
          <w:sz w:val="28"/>
          <w:szCs w:val="28"/>
        </w:rPr>
      </w:pPr>
      <w:r w:rsidRPr="00B112B0">
        <w:rPr>
          <w:rFonts w:ascii="Times New Roman" w:hAnsi="Times New Roman"/>
          <w:sz w:val="28"/>
          <w:szCs w:val="28"/>
        </w:rPr>
        <w:t xml:space="preserve">      Екінші жағынан, кез келген нақты қабілеттің құрылымына іс-</w:t>
      </w:r>
      <w:proofErr w:type="gramStart"/>
      <w:r w:rsidRPr="00B112B0">
        <w:rPr>
          <w:rFonts w:ascii="Times New Roman" w:hAnsi="Times New Roman"/>
          <w:sz w:val="28"/>
          <w:szCs w:val="28"/>
        </w:rPr>
        <w:t>әрекеттің  сан</w:t>
      </w:r>
      <w:proofErr w:type="gramEnd"/>
      <w:r w:rsidRPr="00B112B0">
        <w:rPr>
          <w:rFonts w:ascii="Times New Roman" w:hAnsi="Times New Roman"/>
          <w:sz w:val="28"/>
          <w:szCs w:val="28"/>
        </w:rPr>
        <w:t xml:space="preserve"> алуан түрлері мен арнайы қасиеттердің талаптарына жауап беретін, іс-әрекеттің тек қана бір түрін  табыспен қамтамасыз ететін әмбебап және жалпы қасиеттер жатады.</w:t>
      </w:r>
    </w:p>
    <w:p w:rsidR="00B112B0" w:rsidRPr="00B112B0" w:rsidRDefault="00B112B0" w:rsidP="00B112B0">
      <w:pPr>
        <w:spacing w:after="0" w:line="240" w:lineRule="auto"/>
        <w:jc w:val="both"/>
        <w:rPr>
          <w:rFonts w:ascii="Times New Roman" w:hAnsi="Times New Roman"/>
          <w:sz w:val="28"/>
          <w:szCs w:val="28"/>
        </w:rPr>
      </w:pPr>
      <w:r w:rsidRPr="00B112B0">
        <w:rPr>
          <w:rFonts w:ascii="Times New Roman" w:hAnsi="Times New Roman"/>
          <w:sz w:val="28"/>
          <w:szCs w:val="28"/>
        </w:rPr>
        <w:t xml:space="preserve">      Қабілет дамуының келесі деңгейі дарындылық болып табылады. Дарындылық адамды қандай да бір әрекетті табысты </w:t>
      </w:r>
      <w:proofErr w:type="gramStart"/>
      <w:r w:rsidRPr="00B112B0">
        <w:rPr>
          <w:rFonts w:ascii="Times New Roman" w:hAnsi="Times New Roman"/>
          <w:sz w:val="28"/>
          <w:szCs w:val="28"/>
        </w:rPr>
        <w:t>орындау  мүмкіндігімен</w:t>
      </w:r>
      <w:proofErr w:type="gramEnd"/>
      <w:r w:rsidRPr="00B112B0">
        <w:rPr>
          <w:rFonts w:ascii="Times New Roman" w:hAnsi="Times New Roman"/>
          <w:sz w:val="28"/>
          <w:szCs w:val="28"/>
        </w:rPr>
        <w:t xml:space="preserve"> қамтамасыз ететін қабілеттің өзгеше сәйкестігі деп аталады. </w:t>
      </w:r>
    </w:p>
    <w:p w:rsidR="00B112B0" w:rsidRPr="00B112B0" w:rsidRDefault="00B112B0" w:rsidP="00B112B0">
      <w:pPr>
        <w:spacing w:after="0" w:line="240" w:lineRule="auto"/>
        <w:jc w:val="both"/>
        <w:rPr>
          <w:rFonts w:ascii="Times New Roman" w:hAnsi="Times New Roman"/>
          <w:sz w:val="28"/>
          <w:szCs w:val="28"/>
        </w:rPr>
      </w:pPr>
      <w:r w:rsidRPr="00B112B0">
        <w:rPr>
          <w:rFonts w:ascii="Times New Roman" w:hAnsi="Times New Roman"/>
          <w:sz w:val="28"/>
          <w:szCs w:val="28"/>
        </w:rPr>
        <w:t xml:space="preserve">      Бұл анықтама дарындылықтан әрекеттің жеткіліксіз орындалуы емес, тек сондай жетістіктің орындалу мүмкіндігі ғана тәуелді екенін атап өту керек. Кез келген әрекетті табысты орындау үшін тек қана лайықты қабілеттің сәйкестігі болуы ғана талап етілмейді, сонымен қоса қажетті білім мен дағдыны талап етеді. Адам қандай да феноменалдық </w:t>
      </w:r>
      <w:proofErr w:type="gramStart"/>
      <w:r w:rsidRPr="00B112B0">
        <w:rPr>
          <w:rFonts w:ascii="Times New Roman" w:hAnsi="Times New Roman"/>
          <w:sz w:val="28"/>
          <w:szCs w:val="28"/>
        </w:rPr>
        <w:t>мат</w:t>
      </w:r>
      <w:r w:rsidR="00AA2C06">
        <w:rPr>
          <w:rFonts w:ascii="Times New Roman" w:hAnsi="Times New Roman"/>
          <w:sz w:val="28"/>
          <w:szCs w:val="28"/>
        </w:rPr>
        <w:t>ематикалық  дарындылығы</w:t>
      </w:r>
      <w:proofErr w:type="gramEnd"/>
      <w:r w:rsidR="00AA2C06">
        <w:rPr>
          <w:rFonts w:ascii="Times New Roman" w:hAnsi="Times New Roman"/>
          <w:sz w:val="28"/>
          <w:szCs w:val="28"/>
        </w:rPr>
        <w:t xml:space="preserve"> болса да</w:t>
      </w:r>
      <w:r w:rsidRPr="00B112B0">
        <w:rPr>
          <w:rFonts w:ascii="Times New Roman" w:hAnsi="Times New Roman"/>
          <w:sz w:val="28"/>
          <w:szCs w:val="28"/>
        </w:rPr>
        <w:t xml:space="preserve">, </w:t>
      </w:r>
      <w:r w:rsidRPr="00B112B0">
        <w:rPr>
          <w:rFonts w:ascii="Times New Roman" w:hAnsi="Times New Roman"/>
          <w:sz w:val="28"/>
          <w:szCs w:val="28"/>
        </w:rPr>
        <w:lastRenderedPageBreak/>
        <w:t xml:space="preserve">егер ол ешқашан математика  оқымаған болса, ол осы саладағы ең қарапайым қызметті табысты атқара алмайды. Дарындылық әрекеттің табысқа жету мүмкіндігін ғана анықтайды, осы мүмкіндігін іске асырылуы лайықты қабілетті қандай өлшемде дамытатының және қандай білім мен дағды игерте алатынын анықтайды. </w:t>
      </w:r>
    </w:p>
    <w:p w:rsidR="00B112B0" w:rsidRPr="00B112B0" w:rsidRDefault="00B112B0" w:rsidP="00B112B0">
      <w:pPr>
        <w:spacing w:after="0" w:line="240" w:lineRule="auto"/>
        <w:jc w:val="both"/>
        <w:rPr>
          <w:rFonts w:ascii="Times New Roman" w:hAnsi="Times New Roman"/>
          <w:sz w:val="28"/>
          <w:szCs w:val="28"/>
        </w:rPr>
      </w:pPr>
      <w:r w:rsidRPr="00B112B0">
        <w:rPr>
          <w:rFonts w:ascii="Times New Roman" w:hAnsi="Times New Roman"/>
          <w:sz w:val="28"/>
          <w:szCs w:val="28"/>
        </w:rPr>
        <w:t xml:space="preserve">      Дарында адамдардың дербес ерекшелігі, қызығушылығы </w:t>
      </w:r>
      <w:proofErr w:type="gramStart"/>
      <w:r w:rsidRPr="00B112B0">
        <w:rPr>
          <w:rFonts w:ascii="Times New Roman" w:hAnsi="Times New Roman"/>
          <w:sz w:val="28"/>
          <w:szCs w:val="28"/>
        </w:rPr>
        <w:t>бағыттылықта  басты</w:t>
      </w:r>
      <w:proofErr w:type="gramEnd"/>
      <w:r w:rsidRPr="00B112B0">
        <w:rPr>
          <w:rFonts w:ascii="Times New Roman" w:hAnsi="Times New Roman"/>
          <w:sz w:val="28"/>
          <w:szCs w:val="28"/>
        </w:rPr>
        <w:t xml:space="preserve"> ке</w:t>
      </w:r>
      <w:r w:rsidRPr="00B112B0">
        <w:rPr>
          <w:rFonts w:ascii="Times New Roman" w:hAnsi="Times New Roman"/>
          <w:sz w:val="28"/>
          <w:szCs w:val="28"/>
          <w:lang w:val="kk-KZ"/>
        </w:rPr>
        <w:t>й</w:t>
      </w:r>
      <w:r w:rsidRPr="00B112B0">
        <w:rPr>
          <w:rFonts w:ascii="Times New Roman" w:hAnsi="Times New Roman"/>
          <w:sz w:val="28"/>
          <w:szCs w:val="28"/>
        </w:rPr>
        <w:t xml:space="preserve">іпте білінеді. Мәселен, бір адамдар математикаға, келесісі тарихқа, үшіншісі қоғамдық жұмысқа тоқталып жатады. Қабілеттің ары қарай дамуы нақтылы әрекетте өтеді. </w:t>
      </w:r>
    </w:p>
    <w:p w:rsidR="00B112B0" w:rsidRPr="00B112B0" w:rsidRDefault="00B112B0" w:rsidP="00B112B0">
      <w:pPr>
        <w:spacing w:after="0" w:line="240" w:lineRule="auto"/>
        <w:jc w:val="both"/>
        <w:rPr>
          <w:rFonts w:ascii="Times New Roman" w:hAnsi="Times New Roman"/>
          <w:sz w:val="28"/>
          <w:szCs w:val="28"/>
        </w:rPr>
      </w:pPr>
      <w:r w:rsidRPr="00B112B0">
        <w:rPr>
          <w:rFonts w:ascii="Times New Roman" w:hAnsi="Times New Roman"/>
          <w:sz w:val="28"/>
          <w:szCs w:val="28"/>
        </w:rPr>
        <w:t xml:space="preserve">      Адам қабілеттілігі дамуының келесі деңгейі – талант. Қабілет сияқты талант та әрекет негізінде айқындалып, дамиды. Талантты адамның әрекеті тәсілдеменің сонылығымен, принципиалды жаңалығымен ерекшеленеді. </w:t>
      </w:r>
    </w:p>
    <w:p w:rsidR="00B112B0" w:rsidRPr="00B112B0" w:rsidRDefault="00B112B0" w:rsidP="00B112B0">
      <w:pPr>
        <w:spacing w:after="0" w:line="240" w:lineRule="auto"/>
        <w:jc w:val="both"/>
        <w:rPr>
          <w:rFonts w:ascii="Times New Roman" w:hAnsi="Times New Roman"/>
          <w:sz w:val="28"/>
          <w:szCs w:val="28"/>
        </w:rPr>
      </w:pPr>
      <w:r w:rsidRPr="00B112B0">
        <w:rPr>
          <w:rFonts w:ascii="Times New Roman" w:hAnsi="Times New Roman"/>
          <w:sz w:val="28"/>
          <w:szCs w:val="28"/>
        </w:rPr>
        <w:t xml:space="preserve">            Талант -  бұл қабілеттің белгілі бір үйлесімділігі, олардың жиынтығы екенін атап өту қажет. Жекелеген айырушы қабілет, тіпті өте жоғары дамығаны да талант деп аталуы мүмкін емес.Мәселен, талантттылардың арасынан есте сақтауы жақсы да, </w:t>
      </w:r>
      <w:proofErr w:type="gramStart"/>
      <w:r w:rsidRPr="00B112B0">
        <w:rPr>
          <w:rFonts w:ascii="Times New Roman" w:hAnsi="Times New Roman"/>
          <w:sz w:val="28"/>
          <w:szCs w:val="28"/>
        </w:rPr>
        <w:t xml:space="preserve">жаман  </w:t>
      </w:r>
      <w:r w:rsidRPr="00B112B0">
        <w:rPr>
          <w:rFonts w:ascii="Times New Roman" w:hAnsi="Times New Roman"/>
          <w:sz w:val="28"/>
          <w:szCs w:val="28"/>
          <w:lang w:val="kk-KZ"/>
        </w:rPr>
        <w:t>а</w:t>
      </w:r>
      <w:r w:rsidRPr="00B112B0">
        <w:rPr>
          <w:rFonts w:ascii="Times New Roman" w:hAnsi="Times New Roman"/>
          <w:sz w:val="28"/>
          <w:szCs w:val="28"/>
        </w:rPr>
        <w:t>дамдарды</w:t>
      </w:r>
      <w:proofErr w:type="gramEnd"/>
      <w:r w:rsidRPr="00B112B0">
        <w:rPr>
          <w:rFonts w:ascii="Times New Roman" w:hAnsi="Times New Roman"/>
          <w:sz w:val="28"/>
          <w:szCs w:val="28"/>
        </w:rPr>
        <w:t xml:space="preserve"> көптеп табуға болады. </w:t>
      </w:r>
    </w:p>
    <w:p w:rsidR="00B112B0" w:rsidRPr="00B112B0" w:rsidRDefault="00B112B0" w:rsidP="00B112B0">
      <w:pPr>
        <w:spacing w:after="0" w:line="240" w:lineRule="auto"/>
        <w:jc w:val="both"/>
        <w:rPr>
          <w:rFonts w:ascii="Times New Roman" w:hAnsi="Times New Roman"/>
          <w:sz w:val="28"/>
          <w:szCs w:val="28"/>
        </w:rPr>
      </w:pPr>
      <w:r w:rsidRPr="00B112B0">
        <w:rPr>
          <w:rFonts w:ascii="Times New Roman" w:hAnsi="Times New Roman"/>
          <w:sz w:val="28"/>
          <w:szCs w:val="28"/>
        </w:rPr>
        <w:t xml:space="preserve">      Қабілеттің дамуының жоғары деңгейі </w:t>
      </w:r>
      <w:r w:rsidRPr="00AA2C06">
        <w:rPr>
          <w:rFonts w:ascii="Times New Roman" w:hAnsi="Times New Roman"/>
          <w:b/>
          <w:sz w:val="28"/>
          <w:szCs w:val="28"/>
        </w:rPr>
        <w:t>данышпандық деп</w:t>
      </w:r>
      <w:r w:rsidRPr="00B112B0">
        <w:rPr>
          <w:rFonts w:ascii="Times New Roman" w:hAnsi="Times New Roman"/>
          <w:sz w:val="28"/>
          <w:szCs w:val="28"/>
        </w:rPr>
        <w:t xml:space="preserve"> аталады. Данышпандық туралы адамның шығармашылық жетістігі қоғамдық өмірде, мәдениет дамуында бүтін дәуірді құрастырғанда айтылады. Данышпандықтың өзіндік «профилі» болады, қандай да бір жағы онымен басым болса, кейбір қабілеттерде айқынырақ болады.</w:t>
      </w:r>
    </w:p>
    <w:p w:rsidR="00B112B0" w:rsidRPr="00B112B0" w:rsidRDefault="00B112B0" w:rsidP="00B112B0">
      <w:pPr>
        <w:spacing w:after="0" w:line="240" w:lineRule="auto"/>
        <w:jc w:val="both"/>
        <w:rPr>
          <w:rFonts w:ascii="Times New Roman" w:hAnsi="Times New Roman"/>
          <w:sz w:val="28"/>
          <w:szCs w:val="28"/>
          <w:lang w:val="kk-KZ"/>
        </w:rPr>
      </w:pPr>
    </w:p>
    <w:p w:rsidR="00B112B0" w:rsidRPr="00B112B0" w:rsidRDefault="00B112B0" w:rsidP="00B112B0">
      <w:pPr>
        <w:spacing w:after="0" w:line="240" w:lineRule="auto"/>
        <w:jc w:val="both"/>
        <w:rPr>
          <w:rFonts w:ascii="Times New Roman" w:hAnsi="Times New Roman"/>
          <w:sz w:val="28"/>
          <w:szCs w:val="28"/>
        </w:rPr>
      </w:pPr>
    </w:p>
    <w:p w:rsidR="00B112B0" w:rsidRPr="00B112B0" w:rsidRDefault="00B112B0" w:rsidP="00B112B0">
      <w:pPr>
        <w:spacing w:after="0" w:line="240" w:lineRule="auto"/>
        <w:jc w:val="both"/>
        <w:rPr>
          <w:rFonts w:ascii="Times New Roman" w:hAnsi="Times New Roman"/>
          <w:sz w:val="28"/>
          <w:szCs w:val="28"/>
        </w:rPr>
      </w:pPr>
    </w:p>
    <w:p w:rsidR="00B112B0" w:rsidRPr="00B112B0" w:rsidRDefault="00B112B0" w:rsidP="00B112B0">
      <w:pPr>
        <w:spacing w:after="0" w:line="240" w:lineRule="auto"/>
        <w:ind w:left="705"/>
        <w:jc w:val="both"/>
        <w:rPr>
          <w:rFonts w:ascii="Times New Roman" w:hAnsi="Times New Roman"/>
          <w:b/>
          <w:sz w:val="28"/>
          <w:szCs w:val="28"/>
        </w:rPr>
      </w:pPr>
    </w:p>
    <w:p w:rsidR="00B112B0" w:rsidRPr="00B112B0" w:rsidRDefault="00B112B0" w:rsidP="00B112B0">
      <w:pPr>
        <w:spacing w:after="0" w:line="240" w:lineRule="auto"/>
        <w:jc w:val="both"/>
        <w:rPr>
          <w:rFonts w:ascii="Times New Roman" w:hAnsi="Times New Roman"/>
          <w:sz w:val="28"/>
          <w:szCs w:val="28"/>
        </w:rPr>
      </w:pPr>
    </w:p>
    <w:p w:rsidR="00B112B0" w:rsidRPr="00B112B0" w:rsidRDefault="00B112B0" w:rsidP="00E52825">
      <w:pPr>
        <w:jc w:val="both"/>
        <w:rPr>
          <w:rStyle w:val="ezkurwreuab5ozgtqnkl"/>
          <w:rFonts w:ascii="Times New Roman" w:hAnsi="Times New Roman" w:cs="Times New Roman"/>
          <w:sz w:val="28"/>
          <w:szCs w:val="28"/>
        </w:rPr>
      </w:pPr>
    </w:p>
    <w:p w:rsidR="00B112B0" w:rsidRPr="00B112B0" w:rsidRDefault="00B112B0" w:rsidP="00E52825">
      <w:pPr>
        <w:jc w:val="both"/>
        <w:rPr>
          <w:rStyle w:val="ezkurwreuab5ozgtqnkl"/>
          <w:rFonts w:ascii="Times New Roman" w:hAnsi="Times New Roman" w:cs="Times New Roman"/>
          <w:sz w:val="28"/>
          <w:szCs w:val="28"/>
        </w:rPr>
      </w:pPr>
    </w:p>
    <w:p w:rsidR="00B112B0" w:rsidRPr="00B112B0" w:rsidRDefault="00B112B0" w:rsidP="00E52825">
      <w:pPr>
        <w:jc w:val="both"/>
        <w:rPr>
          <w:rStyle w:val="ezkurwreuab5ozgtqnkl"/>
          <w:rFonts w:ascii="Times New Roman" w:hAnsi="Times New Roman" w:cs="Times New Roman"/>
          <w:sz w:val="28"/>
          <w:szCs w:val="28"/>
        </w:rPr>
      </w:pPr>
    </w:p>
    <w:p w:rsidR="00B112B0" w:rsidRPr="00B112B0" w:rsidRDefault="00B112B0" w:rsidP="00B112B0">
      <w:pPr>
        <w:spacing w:after="0" w:line="240" w:lineRule="auto"/>
        <w:jc w:val="both"/>
        <w:rPr>
          <w:rFonts w:ascii="Times New Roman" w:hAnsi="Times New Roman" w:cs="Times New Roman"/>
          <w:sz w:val="28"/>
          <w:szCs w:val="28"/>
        </w:rPr>
      </w:pPr>
    </w:p>
    <w:p w:rsidR="00DA2BCD" w:rsidRPr="00B112B0" w:rsidRDefault="00E52825" w:rsidP="00B112B0">
      <w:pPr>
        <w:spacing w:after="0" w:line="240" w:lineRule="auto"/>
        <w:jc w:val="both"/>
        <w:rPr>
          <w:rFonts w:ascii="Times New Roman" w:hAnsi="Times New Roman" w:cs="Times New Roman"/>
          <w:sz w:val="28"/>
          <w:szCs w:val="28"/>
        </w:rPr>
      </w:pPr>
      <w:r w:rsidRPr="00B112B0">
        <w:rPr>
          <w:rFonts w:ascii="Times New Roman" w:hAnsi="Times New Roman" w:cs="Times New Roman"/>
          <w:sz w:val="28"/>
          <w:szCs w:val="28"/>
        </w:rPr>
        <w:t>Дарындылық-кез-келген адамның жоғары қабілеттерінің болуы. Б. М. Теплов дарындылықты "белгілі бір қызметті жүзеге асыруда үлкен жетістікке немесе жетістікке жету мүмкіндігі тәуелді болатын қабілеттердің сапалық-ө</w:t>
      </w:r>
      <w:r w:rsidR="00AA2C06">
        <w:rPr>
          <w:rFonts w:ascii="Times New Roman" w:hAnsi="Times New Roman" w:cs="Times New Roman"/>
          <w:sz w:val="28"/>
          <w:szCs w:val="28"/>
        </w:rPr>
        <w:t>зіндік үйлесімі" деп анықтады</w:t>
      </w:r>
      <w:bookmarkStart w:id="0" w:name="_GoBack"/>
      <w:bookmarkEnd w:id="0"/>
      <w:r w:rsidRPr="00B112B0">
        <w:rPr>
          <w:rFonts w:ascii="Times New Roman" w:hAnsi="Times New Roman" w:cs="Times New Roman"/>
          <w:sz w:val="28"/>
          <w:szCs w:val="28"/>
        </w:rPr>
        <w:t>. Бұл жағдайда дарындылық қабілеттердің механикалық жиынтығы ретінде емес, оған кіретін компоненттердің өзара әсері мен өзара әрекеттесуінен туындайтын</w:t>
      </w:r>
      <w:r w:rsidR="00AA2C06">
        <w:rPr>
          <w:rFonts w:ascii="Times New Roman" w:hAnsi="Times New Roman" w:cs="Times New Roman"/>
          <w:sz w:val="28"/>
          <w:szCs w:val="28"/>
        </w:rPr>
        <w:t xml:space="preserve"> жаңа сапа ретінде түсініледі</w:t>
      </w:r>
      <w:r w:rsidRPr="00B112B0">
        <w:rPr>
          <w:rFonts w:ascii="Times New Roman" w:hAnsi="Times New Roman" w:cs="Times New Roman"/>
          <w:sz w:val="28"/>
          <w:szCs w:val="28"/>
        </w:rPr>
        <w:t xml:space="preserve">.Дарындылық кез-келген іс-әрекетте сәттілікті емес, тек осы жетістікке жету мүмкіндігін қамтамасыз етеді. Қабілеттер кешенінің болуымен қатар, іс-әрекетті сәтті орындау үшін адамға белгілі бір білім, дағдылар қажет. Сондай — ақ, дарындылық ерекше болуы мүмкін екенін атап өткен жөн — яғни бір қызмет түріне дарындылық, ал жалпы-яғни әр түрлі қызмет түрлеріне дарындылық. Көбінесе жалпы дарындылық арнайы </w:t>
      </w:r>
      <w:r w:rsidRPr="00B112B0">
        <w:rPr>
          <w:rFonts w:ascii="Times New Roman" w:hAnsi="Times New Roman" w:cs="Times New Roman"/>
          <w:sz w:val="28"/>
          <w:szCs w:val="28"/>
        </w:rPr>
        <w:lastRenderedPageBreak/>
        <w:t>дарындылықпен үйлеседі. Көптеген композиторлар, мысалы, басқа қабілеттерге ие болды: сурет салу, өлең жазу және т. б.</w:t>
      </w:r>
    </w:p>
    <w:sectPr w:rsidR="00DA2BCD" w:rsidRPr="00B112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A45ADC"/>
    <w:multiLevelType w:val="hybridMultilevel"/>
    <w:tmpl w:val="B756EB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99C5323"/>
    <w:multiLevelType w:val="hybridMultilevel"/>
    <w:tmpl w:val="A9106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825"/>
    <w:rsid w:val="00AA2C06"/>
    <w:rsid w:val="00B112B0"/>
    <w:rsid w:val="00E52825"/>
    <w:rsid w:val="00F0739A"/>
    <w:rsid w:val="00F42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140BEC-FF51-455D-9A8A-3233681C8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28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52825"/>
    <w:rPr>
      <w:color w:val="0000FF"/>
      <w:u w:val="single"/>
    </w:rPr>
  </w:style>
  <w:style w:type="character" w:customStyle="1" w:styleId="cite-bracket">
    <w:name w:val="cite-bracket"/>
    <w:basedOn w:val="a0"/>
    <w:rsid w:val="00E52825"/>
  </w:style>
  <w:style w:type="character" w:customStyle="1" w:styleId="ezkurwreuab5ozgtqnkl">
    <w:name w:val="ezkurwreuab5ozgtqnkl"/>
    <w:basedOn w:val="a0"/>
    <w:rsid w:val="00E52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99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5</Pages>
  <Words>1578</Words>
  <Characters>9001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2024-09-24T03:36:00Z</dcterms:created>
  <dcterms:modified xsi:type="dcterms:W3CDTF">2024-09-24T11:45:00Z</dcterms:modified>
</cp:coreProperties>
</file>